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Layout w:type="fixed"/>
        <w:tblLook w:val="04A0"/>
      </w:tblPr>
      <w:tblGrid>
        <w:gridCol w:w="3330"/>
        <w:gridCol w:w="3420"/>
        <w:gridCol w:w="3330"/>
      </w:tblGrid>
      <w:tr w:rsidR="00CE0C68" w:rsidRPr="00A36769" w:rsidTr="00CE0C68">
        <w:trPr>
          <w:trHeight w:val="1800"/>
          <w:tblHeader/>
        </w:trPr>
        <w:tc>
          <w:tcPr>
            <w:tcW w:w="3330" w:type="dxa"/>
            <w:hideMark/>
          </w:tcPr>
          <w:p w:rsidR="00CE0C68" w:rsidRPr="00A36769" w:rsidRDefault="00CE0C68" w:rsidP="00CE0C6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:rsidR="00CE0C68" w:rsidRPr="00A36769" w:rsidRDefault="00D66E2F" w:rsidP="00CE0C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36769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1143000"/>
                  <wp:effectExtent l="0" t="0" r="0" b="0"/>
                  <wp:docPr id="1" name="Picture 1" descr="MG Embl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G Embl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114" w:rsidRPr="00A36769" w:rsidRDefault="00D73114" w:rsidP="00CE0C6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36769">
              <w:rPr>
                <w:b/>
                <w:sz w:val="28"/>
                <w:szCs w:val="28"/>
              </w:rPr>
              <w:t>Republic of Malawi</w:t>
            </w:r>
          </w:p>
        </w:tc>
        <w:tc>
          <w:tcPr>
            <w:tcW w:w="3330" w:type="dxa"/>
          </w:tcPr>
          <w:p w:rsidR="00CE0C68" w:rsidRPr="00A36769" w:rsidRDefault="00CE0C68" w:rsidP="00CD0C79">
            <w:pPr>
              <w:spacing w:line="276" w:lineRule="auto"/>
              <w:ind w:left="252" w:hanging="90"/>
              <w:rPr>
                <w:sz w:val="28"/>
                <w:szCs w:val="28"/>
              </w:rPr>
            </w:pPr>
          </w:p>
        </w:tc>
      </w:tr>
    </w:tbl>
    <w:p w:rsidR="00282883" w:rsidRPr="00632CEC" w:rsidRDefault="00D73114" w:rsidP="00D045F2">
      <w:pPr>
        <w:spacing w:line="360" w:lineRule="auto"/>
        <w:jc w:val="center"/>
        <w:rPr>
          <w:rFonts w:ascii="Book Antiqua" w:hAnsi="Book Antiqua" w:cs="Segoe UI Semilight"/>
          <w:b/>
        </w:rPr>
      </w:pPr>
      <w:r w:rsidRPr="00632CEC">
        <w:rPr>
          <w:rFonts w:ascii="Book Antiqua" w:hAnsi="Book Antiqua" w:cs="Segoe UI Semilight"/>
          <w:b/>
        </w:rPr>
        <w:t>Ministry of Finance</w:t>
      </w:r>
    </w:p>
    <w:p w:rsidR="00B00053" w:rsidRPr="00632CEC" w:rsidRDefault="001540DB" w:rsidP="00B00053">
      <w:pPr>
        <w:spacing w:line="360" w:lineRule="auto"/>
        <w:jc w:val="center"/>
        <w:rPr>
          <w:rFonts w:ascii="Book Antiqua" w:hAnsi="Book Antiqua" w:cs="Segoe UI Semilight"/>
          <w:b/>
        </w:rPr>
      </w:pPr>
      <w:r w:rsidRPr="00632CEC">
        <w:rPr>
          <w:rFonts w:ascii="Book Antiqua" w:hAnsi="Book Antiqua" w:cs="Segoe UI Semilight"/>
          <w:b/>
        </w:rPr>
        <w:t xml:space="preserve">PRESS RELEASE  </w:t>
      </w:r>
    </w:p>
    <w:p w:rsidR="00301158" w:rsidRPr="00632CEC" w:rsidRDefault="000028E2" w:rsidP="00B00053">
      <w:pPr>
        <w:spacing w:line="360" w:lineRule="auto"/>
        <w:jc w:val="center"/>
        <w:rPr>
          <w:rFonts w:ascii="Century Gothic" w:hAnsi="Century Gothic" w:cs="Gisha"/>
          <w:b/>
        </w:rPr>
      </w:pPr>
      <w:r w:rsidRPr="00632CEC">
        <w:rPr>
          <w:rFonts w:ascii="Century Gothic" w:eastAsia="Dotum" w:hAnsi="Century Gothic" w:cs="Gisha"/>
          <w:b/>
        </w:rPr>
        <w:t xml:space="preserve">UPDATE </w:t>
      </w:r>
      <w:r w:rsidR="0029539E" w:rsidRPr="00632CEC">
        <w:rPr>
          <w:rFonts w:ascii="Century Gothic" w:eastAsia="Dotum" w:hAnsi="Century Gothic" w:cs="Gisha"/>
          <w:b/>
        </w:rPr>
        <w:t xml:space="preserve">ON </w:t>
      </w:r>
      <w:r w:rsidR="00E07929" w:rsidRPr="00632CEC">
        <w:rPr>
          <w:rFonts w:ascii="Century Gothic" w:eastAsia="Dotum" w:hAnsi="Century Gothic" w:cs="Gisha"/>
          <w:b/>
        </w:rPr>
        <w:t>THE STATUS</w:t>
      </w:r>
      <w:r w:rsidRPr="00632CEC">
        <w:rPr>
          <w:rFonts w:ascii="Century Gothic" w:eastAsia="Dotum" w:hAnsi="Century Gothic" w:cs="Gisha"/>
          <w:b/>
        </w:rPr>
        <w:t xml:space="preserve"> </w:t>
      </w:r>
      <w:r w:rsidR="00301158" w:rsidRPr="00632CEC">
        <w:rPr>
          <w:rFonts w:ascii="Century Gothic" w:eastAsia="Dotum" w:hAnsi="Century Gothic" w:cs="Gisha"/>
          <w:b/>
        </w:rPr>
        <w:t>OF THE COVID 19 FUNDS UTILIZATION AUDITS</w:t>
      </w:r>
    </w:p>
    <w:p w:rsidR="000028E2" w:rsidRPr="00632CEC" w:rsidRDefault="000028E2" w:rsidP="00B00053">
      <w:pPr>
        <w:jc w:val="both"/>
        <w:rPr>
          <w:rFonts w:ascii="Century Gothic" w:eastAsia="Dotum" w:hAnsi="Century Gothic" w:cs="Gisha"/>
        </w:rPr>
      </w:pPr>
      <w:r w:rsidRPr="00632CEC">
        <w:rPr>
          <w:rFonts w:ascii="Century Gothic" w:eastAsia="Dotum" w:hAnsi="Century Gothic" w:cs="Gisha"/>
        </w:rPr>
        <w:t xml:space="preserve">The Ministry of Finance </w:t>
      </w:r>
      <w:r w:rsidR="00AC3199" w:rsidRPr="00632CEC">
        <w:rPr>
          <w:rFonts w:ascii="Century Gothic" w:eastAsia="Dotum" w:hAnsi="Century Gothic" w:cs="Gisha"/>
        </w:rPr>
        <w:t>would</w:t>
      </w:r>
      <w:r w:rsidRPr="00632CEC">
        <w:rPr>
          <w:rFonts w:ascii="Century Gothic" w:eastAsia="Dotum" w:hAnsi="Century Gothic" w:cs="Gisha"/>
        </w:rPr>
        <w:t xml:space="preserve"> like to provide an update to t</w:t>
      </w:r>
      <w:r w:rsidR="00E07929" w:rsidRPr="00632CEC">
        <w:rPr>
          <w:rFonts w:ascii="Century Gothic" w:eastAsia="Dotum" w:hAnsi="Century Gothic" w:cs="Gisha"/>
        </w:rPr>
        <w:t>he general public on the status</w:t>
      </w:r>
      <w:r w:rsidRPr="00632CEC">
        <w:rPr>
          <w:rFonts w:ascii="Century Gothic" w:eastAsia="Dotum" w:hAnsi="Century Gothic" w:cs="Gisha"/>
        </w:rPr>
        <w:t xml:space="preserve"> of the audit</w:t>
      </w:r>
      <w:r w:rsidR="00537C9B" w:rsidRPr="00632CEC">
        <w:rPr>
          <w:rFonts w:ascii="Century Gothic" w:eastAsia="Dotum" w:hAnsi="Century Gothic" w:cs="Gisha"/>
        </w:rPr>
        <w:t>s</w:t>
      </w:r>
      <w:r w:rsidRPr="00632CEC">
        <w:rPr>
          <w:rFonts w:ascii="Century Gothic" w:eastAsia="Dotum" w:hAnsi="Century Gothic" w:cs="Gisha"/>
        </w:rPr>
        <w:t xml:space="preserve"> of the </w:t>
      </w:r>
      <w:r w:rsidR="00301158" w:rsidRPr="00632CEC">
        <w:rPr>
          <w:rFonts w:ascii="Century Gothic" w:eastAsia="Dotum" w:hAnsi="Century Gothic" w:cs="Gisha"/>
        </w:rPr>
        <w:t>utilization</w:t>
      </w:r>
      <w:r w:rsidRPr="00632CEC">
        <w:rPr>
          <w:rFonts w:ascii="Century Gothic" w:eastAsia="Dotum" w:hAnsi="Century Gothic" w:cs="Gisha"/>
        </w:rPr>
        <w:t xml:space="preserve"> of Covid-19 funds as follows:</w:t>
      </w:r>
    </w:p>
    <w:p w:rsidR="000028E2" w:rsidRPr="00632CEC" w:rsidRDefault="000028E2" w:rsidP="00B0005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eastAsia="Dotum" w:hAnsi="Century Gothic" w:cs="Gisha"/>
          <w:b/>
          <w:sz w:val="24"/>
          <w:szCs w:val="24"/>
        </w:rPr>
      </w:pPr>
      <w:r w:rsidRPr="00632CEC">
        <w:rPr>
          <w:rFonts w:ascii="Century Gothic" w:eastAsia="Dotum" w:hAnsi="Century Gothic" w:cs="Gisha"/>
          <w:b/>
          <w:sz w:val="24"/>
          <w:szCs w:val="24"/>
        </w:rPr>
        <w:t xml:space="preserve">K6.2 </w:t>
      </w:r>
      <w:r w:rsidR="00E07929" w:rsidRPr="00632CEC">
        <w:rPr>
          <w:rFonts w:ascii="Century Gothic" w:eastAsia="Dotum" w:hAnsi="Century Gothic" w:cs="Gisha"/>
          <w:b/>
          <w:sz w:val="24"/>
          <w:szCs w:val="24"/>
        </w:rPr>
        <w:t>Bil</w:t>
      </w:r>
      <w:r w:rsidRPr="00632CEC">
        <w:rPr>
          <w:rFonts w:ascii="Century Gothic" w:eastAsia="Dotum" w:hAnsi="Century Gothic" w:cs="Gisha"/>
          <w:b/>
          <w:sz w:val="24"/>
          <w:szCs w:val="24"/>
        </w:rPr>
        <w:t>lion Disbursement</w:t>
      </w:r>
    </w:p>
    <w:p w:rsidR="001540DB" w:rsidRPr="00632CEC" w:rsidRDefault="000028E2" w:rsidP="00B00053">
      <w:pPr>
        <w:jc w:val="both"/>
        <w:rPr>
          <w:rFonts w:ascii="Century Gothic" w:eastAsia="Dotum" w:hAnsi="Century Gothic" w:cs="Gisha"/>
        </w:rPr>
      </w:pPr>
      <w:r w:rsidRPr="00632CEC">
        <w:rPr>
          <w:rFonts w:ascii="Century Gothic" w:eastAsia="Dotum" w:hAnsi="Century Gothic" w:cs="Gisha"/>
        </w:rPr>
        <w:t xml:space="preserve">Following issuance of the Investigative </w:t>
      </w:r>
      <w:r w:rsidR="007B6D18" w:rsidRPr="00632CEC">
        <w:rPr>
          <w:rFonts w:ascii="Century Gothic" w:eastAsia="Dotum" w:hAnsi="Century Gothic" w:cs="Gisha"/>
        </w:rPr>
        <w:t>A</w:t>
      </w:r>
      <w:r w:rsidRPr="00632CEC">
        <w:rPr>
          <w:rFonts w:ascii="Century Gothic" w:eastAsia="Dotum" w:hAnsi="Century Gothic" w:cs="Gisha"/>
        </w:rPr>
        <w:t xml:space="preserve">udit Report by the National </w:t>
      </w:r>
      <w:r w:rsidR="00301158" w:rsidRPr="00632CEC">
        <w:rPr>
          <w:rFonts w:ascii="Century Gothic" w:eastAsia="Dotum" w:hAnsi="Century Gothic" w:cs="Gisha"/>
        </w:rPr>
        <w:t>Audit Office</w:t>
      </w:r>
      <w:r w:rsidR="00C32AA1" w:rsidRPr="00632CEC">
        <w:rPr>
          <w:rFonts w:ascii="Century Gothic" w:eastAsia="Dotum" w:hAnsi="Century Gothic" w:cs="Gisha"/>
        </w:rPr>
        <w:t xml:space="preserve"> </w:t>
      </w:r>
      <w:r w:rsidRPr="00632CEC">
        <w:rPr>
          <w:rFonts w:ascii="Century Gothic" w:eastAsia="Dotum" w:hAnsi="Century Gothic" w:cs="Gisha"/>
        </w:rPr>
        <w:t>on the usage of the K6.2 billion CoVID-19 funds in March 2021</w:t>
      </w:r>
      <w:r w:rsidR="00301158" w:rsidRPr="00632CEC">
        <w:rPr>
          <w:rFonts w:ascii="Century Gothic" w:eastAsia="Dotum" w:hAnsi="Century Gothic" w:cs="Gisha"/>
        </w:rPr>
        <w:t>,</w:t>
      </w:r>
      <w:r w:rsidRPr="00632CEC">
        <w:rPr>
          <w:rFonts w:ascii="Century Gothic" w:eastAsia="Dotum" w:hAnsi="Century Gothic" w:cs="Gisha"/>
        </w:rPr>
        <w:t>in line with section 14 of the Public Audit</w:t>
      </w:r>
      <w:r w:rsidR="00E07929" w:rsidRPr="00632CEC">
        <w:rPr>
          <w:rFonts w:ascii="Century Gothic" w:eastAsia="Dotum" w:hAnsi="Century Gothic" w:cs="Gisha"/>
        </w:rPr>
        <w:t xml:space="preserve"> Act.</w:t>
      </w:r>
      <w:r w:rsidR="007B6D18" w:rsidRPr="00632CEC">
        <w:rPr>
          <w:rFonts w:ascii="Century Gothic" w:eastAsia="Dotum" w:hAnsi="Century Gothic" w:cs="Gisha"/>
        </w:rPr>
        <w:t>2008,</w:t>
      </w:r>
      <w:r w:rsidRPr="00632CEC">
        <w:rPr>
          <w:rFonts w:ascii="Century Gothic" w:eastAsia="Dotum" w:hAnsi="Century Gothic" w:cs="Gisha"/>
        </w:rPr>
        <w:t xml:space="preserve"> (Amendment)</w:t>
      </w:r>
      <w:r w:rsidR="00E07929" w:rsidRPr="00632CEC">
        <w:rPr>
          <w:rFonts w:ascii="Century Gothic" w:eastAsia="Dotum" w:hAnsi="Century Gothic" w:cs="Gisha"/>
        </w:rPr>
        <w:t>,</w:t>
      </w:r>
      <w:r w:rsidRPr="00632CEC">
        <w:rPr>
          <w:rFonts w:ascii="Century Gothic" w:eastAsia="Dotum" w:hAnsi="Century Gothic" w:cs="Gisha"/>
        </w:rPr>
        <w:t xml:space="preserve"> the Secretary to the Treasury communicated to </w:t>
      </w:r>
      <w:r w:rsidR="00301158" w:rsidRPr="00632CEC">
        <w:rPr>
          <w:rFonts w:ascii="Century Gothic" w:eastAsia="Dotum" w:hAnsi="Century Gothic" w:cs="Gisha"/>
        </w:rPr>
        <w:t xml:space="preserve">the </w:t>
      </w:r>
      <w:r w:rsidR="007B6D18" w:rsidRPr="00632CEC">
        <w:rPr>
          <w:rFonts w:ascii="Century Gothic" w:eastAsia="Dotum" w:hAnsi="Century Gothic" w:cs="Gisha"/>
        </w:rPr>
        <w:t xml:space="preserve"> Controlling Officers</w:t>
      </w:r>
      <w:r w:rsidR="00301158" w:rsidRPr="00632CEC">
        <w:rPr>
          <w:rFonts w:ascii="Century Gothic" w:eastAsia="Dotum" w:hAnsi="Century Gothic" w:cs="Gisha"/>
        </w:rPr>
        <w:t xml:space="preserve"> of the Thirty –three(33)</w:t>
      </w:r>
      <w:r w:rsidR="00E07929" w:rsidRPr="00632CEC">
        <w:rPr>
          <w:rFonts w:ascii="Century Gothic" w:eastAsia="Dotum" w:hAnsi="Century Gothic" w:cs="Gisha"/>
        </w:rPr>
        <w:t xml:space="preserve"> concerned </w:t>
      </w:r>
      <w:r w:rsidR="00301158" w:rsidRPr="00632CEC">
        <w:rPr>
          <w:rFonts w:ascii="Century Gothic" w:eastAsia="Dotum" w:hAnsi="Century Gothic" w:cs="Gisha"/>
        </w:rPr>
        <w:t xml:space="preserve"> Ministries, Departments and Agencies </w:t>
      </w:r>
      <w:r w:rsidRPr="00632CEC">
        <w:rPr>
          <w:rFonts w:ascii="Century Gothic" w:eastAsia="Dotum" w:hAnsi="Century Gothic" w:cs="Gisha"/>
        </w:rPr>
        <w:t xml:space="preserve"> on the audit </w:t>
      </w:r>
      <w:r w:rsidR="00301158" w:rsidRPr="00632CEC">
        <w:rPr>
          <w:rFonts w:ascii="Century Gothic" w:eastAsia="Dotum" w:hAnsi="Century Gothic" w:cs="Gisha"/>
        </w:rPr>
        <w:t xml:space="preserve">queries that were </w:t>
      </w:r>
      <w:r w:rsidRPr="00632CEC">
        <w:rPr>
          <w:rFonts w:ascii="Century Gothic" w:eastAsia="Dotum" w:hAnsi="Century Gothic" w:cs="Gisha"/>
        </w:rPr>
        <w:t>raised in the Report and alleged malpractices and their obligation to provide management responses within a prescribed period (14 days). The thirty-three (33) Ministrie</w:t>
      </w:r>
      <w:r w:rsidR="00301158" w:rsidRPr="00632CEC">
        <w:rPr>
          <w:rFonts w:ascii="Century Gothic" w:eastAsia="Dotum" w:hAnsi="Century Gothic" w:cs="Gisha"/>
        </w:rPr>
        <w:t>s, Departments and Agencies provided their responses to Treasury.</w:t>
      </w:r>
      <w:r w:rsidRPr="00632CEC">
        <w:rPr>
          <w:rFonts w:ascii="Century Gothic" w:eastAsia="Dotum" w:hAnsi="Century Gothic" w:cs="Gisha"/>
        </w:rPr>
        <w:t xml:space="preserve"> </w:t>
      </w:r>
    </w:p>
    <w:p w:rsidR="001540DB" w:rsidRPr="00632CEC" w:rsidRDefault="001540DB" w:rsidP="00B00053">
      <w:pPr>
        <w:jc w:val="both"/>
        <w:rPr>
          <w:rFonts w:ascii="Century Gothic" w:eastAsia="Dotum" w:hAnsi="Century Gothic" w:cs="Gisha"/>
        </w:rPr>
      </w:pPr>
    </w:p>
    <w:p w:rsidR="00C32AA1" w:rsidRPr="00632CEC" w:rsidRDefault="00301158" w:rsidP="00B00053">
      <w:pPr>
        <w:jc w:val="both"/>
        <w:rPr>
          <w:rFonts w:ascii="Century Gothic" w:eastAsia="Dotum" w:hAnsi="Century Gothic" w:cs="Gisha"/>
        </w:rPr>
      </w:pPr>
      <w:r w:rsidRPr="00632CEC">
        <w:rPr>
          <w:rFonts w:ascii="Century Gothic" w:eastAsia="Dotum" w:hAnsi="Century Gothic" w:cs="Gisha"/>
        </w:rPr>
        <w:t>On 11</w:t>
      </w:r>
      <w:r w:rsidRPr="00632CEC">
        <w:rPr>
          <w:rFonts w:ascii="Century Gothic" w:eastAsia="Dotum" w:hAnsi="Century Gothic" w:cs="Gisha"/>
          <w:vertAlign w:val="superscript"/>
        </w:rPr>
        <w:t>th</w:t>
      </w:r>
      <w:r w:rsidRPr="00632CEC">
        <w:rPr>
          <w:rFonts w:ascii="Century Gothic" w:eastAsia="Dotum" w:hAnsi="Century Gothic" w:cs="Gisha"/>
        </w:rPr>
        <w:t xml:space="preserve"> August</w:t>
      </w:r>
      <w:r w:rsidR="004B48BE" w:rsidRPr="00632CEC">
        <w:rPr>
          <w:rFonts w:ascii="Century Gothic" w:eastAsia="Dotum" w:hAnsi="Century Gothic" w:cs="Gisha"/>
        </w:rPr>
        <w:t>, 2021</w:t>
      </w:r>
      <w:r w:rsidRPr="00632CEC">
        <w:rPr>
          <w:rFonts w:ascii="Century Gothic" w:eastAsia="Dotum" w:hAnsi="Century Gothic" w:cs="Gisha"/>
        </w:rPr>
        <w:t xml:space="preserve"> t</w:t>
      </w:r>
      <w:r w:rsidR="000028E2" w:rsidRPr="00632CEC">
        <w:rPr>
          <w:rFonts w:ascii="Century Gothic" w:eastAsia="Dotum" w:hAnsi="Century Gothic" w:cs="Gisha"/>
        </w:rPr>
        <w:t xml:space="preserve">he Secretary to the Treasury wrote </w:t>
      </w:r>
      <w:r w:rsidRPr="00632CEC">
        <w:rPr>
          <w:rFonts w:ascii="Century Gothic" w:eastAsia="Dotum" w:hAnsi="Century Gothic" w:cs="Gisha"/>
        </w:rPr>
        <w:t>all concerned</w:t>
      </w:r>
      <w:r w:rsidR="000028E2" w:rsidRPr="00632CEC">
        <w:rPr>
          <w:rFonts w:ascii="Century Gothic" w:eastAsia="Dotum" w:hAnsi="Century Gothic" w:cs="Gisha"/>
        </w:rPr>
        <w:t xml:space="preserve"> Controlling Officers </w:t>
      </w:r>
      <w:r w:rsidR="001540DB" w:rsidRPr="00632CEC">
        <w:rPr>
          <w:rFonts w:ascii="Century Gothic" w:eastAsia="Dotum" w:hAnsi="Century Gothic" w:cs="Gisha"/>
        </w:rPr>
        <w:t>to discipline all concerned officers in line with the laws.</w:t>
      </w:r>
    </w:p>
    <w:p w:rsidR="004B48BE" w:rsidRPr="00632CEC" w:rsidRDefault="000028E2" w:rsidP="001540DB">
      <w:pPr>
        <w:pStyle w:val="ListParagraph"/>
        <w:spacing w:line="240" w:lineRule="auto"/>
        <w:ind w:left="795"/>
        <w:jc w:val="both"/>
        <w:rPr>
          <w:rFonts w:ascii="Century Gothic" w:eastAsia="Dotum" w:hAnsi="Century Gothic" w:cs="Gisha"/>
          <w:sz w:val="24"/>
          <w:szCs w:val="24"/>
        </w:rPr>
      </w:pPr>
      <w:r w:rsidRPr="00632CEC">
        <w:rPr>
          <w:rFonts w:ascii="Century Gothic" w:eastAsia="Dotum" w:hAnsi="Century Gothic" w:cs="Gisha"/>
          <w:sz w:val="24"/>
          <w:szCs w:val="24"/>
        </w:rPr>
        <w:t xml:space="preserve"> </w:t>
      </w:r>
    </w:p>
    <w:p w:rsidR="000028E2" w:rsidRPr="00632CEC" w:rsidRDefault="000028E2" w:rsidP="00B0005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entury Gothic" w:eastAsia="Dotum" w:hAnsi="Century Gothic" w:cs="Gisha"/>
          <w:b/>
          <w:sz w:val="24"/>
          <w:szCs w:val="24"/>
        </w:rPr>
      </w:pPr>
      <w:r w:rsidRPr="00632CEC">
        <w:rPr>
          <w:rFonts w:ascii="Century Gothic" w:eastAsia="Dotum" w:hAnsi="Century Gothic" w:cs="Gisha"/>
          <w:b/>
          <w:sz w:val="24"/>
          <w:szCs w:val="24"/>
        </w:rPr>
        <w:t>K5.3 billion andK17.5 billion Disbursements</w:t>
      </w:r>
    </w:p>
    <w:p w:rsidR="000028E2" w:rsidRPr="00632CEC" w:rsidRDefault="000028E2" w:rsidP="00B00053">
      <w:pPr>
        <w:jc w:val="both"/>
        <w:rPr>
          <w:rFonts w:ascii="Century Gothic" w:eastAsia="Dotum" w:hAnsi="Century Gothic" w:cs="Gisha"/>
        </w:rPr>
      </w:pPr>
      <w:r w:rsidRPr="00632CEC">
        <w:rPr>
          <w:rFonts w:ascii="Century Gothic" w:eastAsia="Dotum" w:hAnsi="Century Gothic" w:cs="Gisha"/>
        </w:rPr>
        <w:t xml:space="preserve">The National Audit </w:t>
      </w:r>
      <w:r w:rsidR="00C32AA1" w:rsidRPr="00632CEC">
        <w:rPr>
          <w:rFonts w:ascii="Century Gothic" w:eastAsia="Dotum" w:hAnsi="Century Gothic" w:cs="Gisha"/>
        </w:rPr>
        <w:t>Office commenced</w:t>
      </w:r>
      <w:r w:rsidRPr="00632CEC">
        <w:rPr>
          <w:rFonts w:ascii="Century Gothic" w:eastAsia="Dotum" w:hAnsi="Century Gothic" w:cs="Gisha"/>
        </w:rPr>
        <w:t xml:space="preserve"> </w:t>
      </w:r>
      <w:r w:rsidR="001540DB" w:rsidRPr="00632CEC">
        <w:rPr>
          <w:rFonts w:ascii="Century Gothic" w:eastAsia="Dotum" w:hAnsi="Century Gothic" w:cs="Gisha"/>
        </w:rPr>
        <w:t xml:space="preserve">an audit </w:t>
      </w:r>
      <w:r w:rsidR="00632CEC" w:rsidRPr="00632CEC">
        <w:rPr>
          <w:rFonts w:ascii="Century Gothic" w:eastAsia="Dotum" w:hAnsi="Century Gothic" w:cs="Gisha"/>
        </w:rPr>
        <w:t>exercise for</w:t>
      </w:r>
      <w:r w:rsidRPr="00632CEC">
        <w:rPr>
          <w:rFonts w:ascii="Century Gothic" w:eastAsia="Dotum" w:hAnsi="Century Gothic" w:cs="Gisha"/>
        </w:rPr>
        <w:t xml:space="preserve"> the two disbursements of K5.3 billion and k17.5 billion on 30</w:t>
      </w:r>
      <w:r w:rsidRPr="00632CEC">
        <w:rPr>
          <w:rFonts w:ascii="Century Gothic" w:eastAsia="Dotum" w:hAnsi="Century Gothic" w:cs="Gisha"/>
          <w:vertAlign w:val="superscript"/>
        </w:rPr>
        <w:t>th</w:t>
      </w:r>
      <w:r w:rsidRPr="00632CEC">
        <w:rPr>
          <w:rFonts w:ascii="Century Gothic" w:eastAsia="Dotum" w:hAnsi="Century Gothic" w:cs="Gisha"/>
        </w:rPr>
        <w:t xml:space="preserve"> August 2021. Further update shall be provided once the audit exercise is finalised and a report is presented to my office. </w:t>
      </w:r>
    </w:p>
    <w:p w:rsidR="000028E2" w:rsidRPr="00632CEC" w:rsidRDefault="000028E2" w:rsidP="00B00053">
      <w:pPr>
        <w:jc w:val="both"/>
        <w:rPr>
          <w:rFonts w:ascii="Century Gothic" w:eastAsia="Dotum" w:hAnsi="Century Gothic" w:cs="Gisha"/>
        </w:rPr>
      </w:pPr>
    </w:p>
    <w:p w:rsidR="000E5752" w:rsidRPr="00632CEC" w:rsidRDefault="000E5752" w:rsidP="00B00053">
      <w:pPr>
        <w:ind w:firstLine="720"/>
        <w:jc w:val="both"/>
        <w:rPr>
          <w:rFonts w:ascii="Century Gothic" w:eastAsia="Dotum" w:hAnsi="Century Gothic" w:cs="Gisha"/>
          <w:b/>
        </w:rPr>
      </w:pPr>
      <w:r w:rsidRPr="00632CEC">
        <w:rPr>
          <w:rFonts w:ascii="Century Gothic" w:eastAsia="Dotum" w:hAnsi="Century Gothic" w:cs="Gisha"/>
        </w:rPr>
        <w:t>For further deta</w:t>
      </w:r>
      <w:r w:rsidR="00A22E75" w:rsidRPr="00632CEC">
        <w:rPr>
          <w:rFonts w:ascii="Century Gothic" w:eastAsia="Dotum" w:hAnsi="Century Gothic" w:cs="Gisha"/>
        </w:rPr>
        <w:t>ils, please contact</w:t>
      </w:r>
      <w:r w:rsidR="0071037C" w:rsidRPr="00632CEC">
        <w:rPr>
          <w:rFonts w:ascii="Century Gothic" w:eastAsia="Dotum" w:hAnsi="Century Gothic" w:cs="Gisha"/>
        </w:rPr>
        <w:t xml:space="preserve"> </w:t>
      </w:r>
      <w:r w:rsidR="00BA2D85" w:rsidRPr="00632CEC">
        <w:rPr>
          <w:rFonts w:ascii="Century Gothic" w:eastAsia="Dotum" w:hAnsi="Century Gothic" w:cs="Gisha"/>
          <w:b/>
        </w:rPr>
        <w:t>Mr.</w:t>
      </w:r>
      <w:r w:rsidR="00727FEC" w:rsidRPr="00632CEC">
        <w:rPr>
          <w:rFonts w:ascii="Century Gothic" w:eastAsia="Dotum" w:hAnsi="Century Gothic" w:cs="Gisha"/>
          <w:b/>
        </w:rPr>
        <w:t xml:space="preserve"> Williams </w:t>
      </w:r>
      <w:r w:rsidR="00933B83" w:rsidRPr="00632CEC">
        <w:rPr>
          <w:rFonts w:ascii="Century Gothic" w:eastAsia="Dotum" w:hAnsi="Century Gothic" w:cs="Gisha"/>
          <w:b/>
        </w:rPr>
        <w:t xml:space="preserve">Banda </w:t>
      </w:r>
      <w:r w:rsidR="00933B83" w:rsidRPr="00632CEC">
        <w:rPr>
          <w:rFonts w:ascii="Century Gothic" w:eastAsia="Dotum" w:hAnsi="Century Gothic" w:cs="Gisha"/>
        </w:rPr>
        <w:t>on</w:t>
      </w:r>
      <w:r w:rsidR="00D045F2" w:rsidRPr="00632CEC">
        <w:rPr>
          <w:rFonts w:ascii="Century Gothic" w:eastAsia="Dotum" w:hAnsi="Century Gothic" w:cs="Gisha"/>
        </w:rPr>
        <w:t xml:space="preserve"> </w:t>
      </w:r>
      <w:r w:rsidR="00BA2D85" w:rsidRPr="00632CEC">
        <w:rPr>
          <w:rFonts w:ascii="Century Gothic" w:eastAsia="Dotum" w:hAnsi="Century Gothic" w:cs="Gisha"/>
        </w:rPr>
        <w:t>0</w:t>
      </w:r>
      <w:r w:rsidR="00B95D80" w:rsidRPr="00632CEC">
        <w:rPr>
          <w:rFonts w:ascii="Century Gothic" w:eastAsia="Dotum" w:hAnsi="Century Gothic" w:cs="Gisha"/>
        </w:rPr>
        <w:t>993377777</w:t>
      </w:r>
      <w:r w:rsidR="00720092" w:rsidRPr="00632CEC">
        <w:rPr>
          <w:rFonts w:ascii="Century Gothic" w:eastAsia="Dotum" w:hAnsi="Century Gothic" w:cs="Gisha"/>
        </w:rPr>
        <w:t>or email pro.finance@finance.gov.mw</w:t>
      </w:r>
      <w:r w:rsidR="00B95D80" w:rsidRPr="00632CEC">
        <w:rPr>
          <w:rFonts w:ascii="Century Gothic" w:eastAsia="Dotum" w:hAnsi="Century Gothic" w:cs="Gisha"/>
          <w:b/>
        </w:rPr>
        <w:t xml:space="preserve"> </w:t>
      </w:r>
      <w:r w:rsidR="00B95D80" w:rsidRPr="00632CEC">
        <w:rPr>
          <w:rFonts w:ascii="Century Gothic" w:eastAsia="Dotum" w:hAnsi="Century Gothic" w:cs="Gisha"/>
        </w:rPr>
        <w:t xml:space="preserve">or visit the Ministry of Finance website at </w:t>
      </w:r>
      <w:r w:rsidR="00B95D80" w:rsidRPr="00632CEC">
        <w:rPr>
          <w:rFonts w:ascii="Century Gothic" w:eastAsia="Dotum" w:hAnsi="Century Gothic" w:cs="Gisha"/>
          <w:b/>
        </w:rPr>
        <w:t>www.finance.gov.mw</w:t>
      </w:r>
      <w:r w:rsidR="006D01C5" w:rsidRPr="00632CEC">
        <w:rPr>
          <w:rFonts w:ascii="Century Gothic" w:eastAsia="Dotum" w:hAnsi="Century Gothic" w:cs="Gisha"/>
          <w:b/>
        </w:rPr>
        <w:t>.</w:t>
      </w:r>
    </w:p>
    <w:p w:rsidR="000E5752" w:rsidRPr="00632CEC" w:rsidRDefault="000E5752" w:rsidP="00B00053">
      <w:pPr>
        <w:rPr>
          <w:rFonts w:ascii="Century Gothic" w:eastAsia="Dotum" w:hAnsi="Century Gothic" w:cs="Gisha"/>
        </w:rPr>
      </w:pPr>
    </w:p>
    <w:p w:rsidR="00BA2D85" w:rsidRPr="00632CEC" w:rsidRDefault="00BA2D85" w:rsidP="00B00053">
      <w:pPr>
        <w:jc w:val="center"/>
        <w:rPr>
          <w:rFonts w:ascii="Century Gothic" w:eastAsia="Dotum" w:hAnsi="Century Gothic" w:cs="Gisha"/>
        </w:rPr>
      </w:pPr>
    </w:p>
    <w:p w:rsidR="00917766" w:rsidRPr="00632CEC" w:rsidRDefault="00537C9B" w:rsidP="00B00053">
      <w:pPr>
        <w:jc w:val="center"/>
        <w:rPr>
          <w:rFonts w:ascii="Century Gothic" w:eastAsia="Dotum" w:hAnsi="Century Gothic" w:cs="Gisha"/>
        </w:rPr>
      </w:pPr>
      <w:bookmarkStart w:id="0" w:name="_GoBack"/>
      <w:bookmarkEnd w:id="0"/>
      <w:r w:rsidRPr="00632CEC">
        <w:rPr>
          <w:rFonts w:ascii="Century Gothic" w:eastAsia="Dotum" w:hAnsi="Century Gothic" w:cs="Gisha"/>
        </w:rPr>
        <w:t xml:space="preserve">    </w:t>
      </w:r>
    </w:p>
    <w:p w:rsidR="00FE5642" w:rsidRPr="00632CEC" w:rsidRDefault="00FE5642" w:rsidP="00B00053">
      <w:pPr>
        <w:jc w:val="center"/>
        <w:rPr>
          <w:rFonts w:ascii="Century Gothic" w:eastAsia="Dotum" w:hAnsi="Century Gothic" w:cs="Gisha"/>
        </w:rPr>
      </w:pPr>
    </w:p>
    <w:p w:rsidR="00873423" w:rsidRPr="00632CEC" w:rsidRDefault="00873423" w:rsidP="00B00053">
      <w:pPr>
        <w:jc w:val="center"/>
        <w:rPr>
          <w:rFonts w:ascii="Century Gothic" w:eastAsia="Dotum" w:hAnsi="Century Gothic" w:cs="Gisha"/>
        </w:rPr>
      </w:pPr>
    </w:p>
    <w:p w:rsidR="000E5752" w:rsidRPr="00632CEC" w:rsidRDefault="009F4678" w:rsidP="00B00053">
      <w:pPr>
        <w:jc w:val="center"/>
        <w:rPr>
          <w:rFonts w:ascii="Century Gothic" w:eastAsia="Dotum" w:hAnsi="Century Gothic" w:cs="Gisha"/>
        </w:rPr>
      </w:pPr>
      <w:r w:rsidRPr="00632CEC">
        <w:rPr>
          <w:rFonts w:ascii="Century Gothic" w:eastAsia="Dotum" w:hAnsi="Century Gothic" w:cs="Gisha"/>
        </w:rPr>
        <w:t>Chauncy Simwaka</w:t>
      </w:r>
    </w:p>
    <w:p w:rsidR="000E5752" w:rsidRPr="00632CEC" w:rsidRDefault="000E5752" w:rsidP="00B00053">
      <w:pPr>
        <w:jc w:val="center"/>
        <w:rPr>
          <w:rFonts w:ascii="Century Gothic" w:eastAsia="Dotum" w:hAnsi="Century Gothic" w:cs="Gisha"/>
          <w:b/>
        </w:rPr>
      </w:pPr>
      <w:r w:rsidRPr="00632CEC">
        <w:rPr>
          <w:rFonts w:ascii="Century Gothic" w:eastAsia="Dotum" w:hAnsi="Century Gothic" w:cs="Gisha"/>
          <w:b/>
        </w:rPr>
        <w:t>SECRETARY TO THE TREASURY</w:t>
      </w:r>
    </w:p>
    <w:p w:rsidR="00CE0C68" w:rsidRPr="00632CEC" w:rsidRDefault="00CE0C68" w:rsidP="00B00053">
      <w:pPr>
        <w:jc w:val="center"/>
        <w:rPr>
          <w:rFonts w:ascii="Century Gothic" w:eastAsia="Dotum" w:hAnsi="Century Gothic" w:cs="Gisha"/>
          <w:b/>
        </w:rPr>
      </w:pPr>
    </w:p>
    <w:sectPr w:rsidR="00CE0C68" w:rsidRPr="00632CEC" w:rsidSect="00917766">
      <w:pgSz w:w="12240" w:h="15840"/>
      <w:pgMar w:top="-72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emilight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26464"/>
    <w:multiLevelType w:val="hybridMultilevel"/>
    <w:tmpl w:val="1D5E1B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91CD4"/>
    <w:multiLevelType w:val="hybridMultilevel"/>
    <w:tmpl w:val="581699B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C68"/>
    <w:rsid w:val="000028E2"/>
    <w:rsid w:val="00030016"/>
    <w:rsid w:val="00041376"/>
    <w:rsid w:val="00046E9E"/>
    <w:rsid w:val="00070216"/>
    <w:rsid w:val="00073754"/>
    <w:rsid w:val="000A0066"/>
    <w:rsid w:val="000B51A0"/>
    <w:rsid w:val="000C2FA8"/>
    <w:rsid w:val="000C3F14"/>
    <w:rsid w:val="000D3681"/>
    <w:rsid w:val="000D6313"/>
    <w:rsid w:val="000E5752"/>
    <w:rsid w:val="000E768F"/>
    <w:rsid w:val="00103D71"/>
    <w:rsid w:val="00110765"/>
    <w:rsid w:val="001144E7"/>
    <w:rsid w:val="00120936"/>
    <w:rsid w:val="00135000"/>
    <w:rsid w:val="0015255C"/>
    <w:rsid w:val="001540DB"/>
    <w:rsid w:val="001602CA"/>
    <w:rsid w:val="001824E8"/>
    <w:rsid w:val="001A4391"/>
    <w:rsid w:val="001B17C5"/>
    <w:rsid w:val="001C308C"/>
    <w:rsid w:val="001C7B93"/>
    <w:rsid w:val="001E4DB2"/>
    <w:rsid w:val="001F04BF"/>
    <w:rsid w:val="001F61DE"/>
    <w:rsid w:val="002035BB"/>
    <w:rsid w:val="00205B7A"/>
    <w:rsid w:val="002260CF"/>
    <w:rsid w:val="002579E7"/>
    <w:rsid w:val="00261FED"/>
    <w:rsid w:val="00263B83"/>
    <w:rsid w:val="002649E7"/>
    <w:rsid w:val="0027115C"/>
    <w:rsid w:val="0027447C"/>
    <w:rsid w:val="00282883"/>
    <w:rsid w:val="00282FA0"/>
    <w:rsid w:val="0029539E"/>
    <w:rsid w:val="002A65C7"/>
    <w:rsid w:val="002C545C"/>
    <w:rsid w:val="002E4C65"/>
    <w:rsid w:val="002E7A6B"/>
    <w:rsid w:val="002F01A0"/>
    <w:rsid w:val="00301158"/>
    <w:rsid w:val="00313A6D"/>
    <w:rsid w:val="00351920"/>
    <w:rsid w:val="003613CC"/>
    <w:rsid w:val="00387BFE"/>
    <w:rsid w:val="003B3BB9"/>
    <w:rsid w:val="00405DAE"/>
    <w:rsid w:val="00432CAE"/>
    <w:rsid w:val="00437C16"/>
    <w:rsid w:val="00441078"/>
    <w:rsid w:val="00453D2D"/>
    <w:rsid w:val="004649D5"/>
    <w:rsid w:val="00484DAB"/>
    <w:rsid w:val="004906CE"/>
    <w:rsid w:val="004930F1"/>
    <w:rsid w:val="00495B4D"/>
    <w:rsid w:val="004A25B7"/>
    <w:rsid w:val="004B48BE"/>
    <w:rsid w:val="004C69CE"/>
    <w:rsid w:val="004D6165"/>
    <w:rsid w:val="004F4A73"/>
    <w:rsid w:val="004F604E"/>
    <w:rsid w:val="004F7E9F"/>
    <w:rsid w:val="00521072"/>
    <w:rsid w:val="00537C9B"/>
    <w:rsid w:val="00555C7D"/>
    <w:rsid w:val="00560174"/>
    <w:rsid w:val="00560C0E"/>
    <w:rsid w:val="00577853"/>
    <w:rsid w:val="00594480"/>
    <w:rsid w:val="005A4E7C"/>
    <w:rsid w:val="005B1DF1"/>
    <w:rsid w:val="005B64D9"/>
    <w:rsid w:val="005C79EA"/>
    <w:rsid w:val="005F39D7"/>
    <w:rsid w:val="00602739"/>
    <w:rsid w:val="00616962"/>
    <w:rsid w:val="00632CEC"/>
    <w:rsid w:val="00642C6D"/>
    <w:rsid w:val="0064495B"/>
    <w:rsid w:val="00686519"/>
    <w:rsid w:val="006A18D0"/>
    <w:rsid w:val="006C36FF"/>
    <w:rsid w:val="006D01C5"/>
    <w:rsid w:val="007027C4"/>
    <w:rsid w:val="007038FD"/>
    <w:rsid w:val="0071037C"/>
    <w:rsid w:val="00712B87"/>
    <w:rsid w:val="00720092"/>
    <w:rsid w:val="007213D8"/>
    <w:rsid w:val="00727FEC"/>
    <w:rsid w:val="00740B8A"/>
    <w:rsid w:val="00744750"/>
    <w:rsid w:val="00744B36"/>
    <w:rsid w:val="0076440E"/>
    <w:rsid w:val="00764A00"/>
    <w:rsid w:val="00780322"/>
    <w:rsid w:val="00784D04"/>
    <w:rsid w:val="00796D77"/>
    <w:rsid w:val="007973B5"/>
    <w:rsid w:val="007A64EF"/>
    <w:rsid w:val="007B3B1A"/>
    <w:rsid w:val="007B6D18"/>
    <w:rsid w:val="007E7D0D"/>
    <w:rsid w:val="008036A2"/>
    <w:rsid w:val="00803CB2"/>
    <w:rsid w:val="00812C01"/>
    <w:rsid w:val="00847992"/>
    <w:rsid w:val="0085096D"/>
    <w:rsid w:val="0085702B"/>
    <w:rsid w:val="00862435"/>
    <w:rsid w:val="00863F5B"/>
    <w:rsid w:val="00873423"/>
    <w:rsid w:val="008C09AA"/>
    <w:rsid w:val="008F3E4A"/>
    <w:rsid w:val="00917766"/>
    <w:rsid w:val="00933B83"/>
    <w:rsid w:val="00947B88"/>
    <w:rsid w:val="009542BB"/>
    <w:rsid w:val="009978A2"/>
    <w:rsid w:val="009A719D"/>
    <w:rsid w:val="009B507C"/>
    <w:rsid w:val="009D7BA5"/>
    <w:rsid w:val="009E3DC2"/>
    <w:rsid w:val="009E7AB6"/>
    <w:rsid w:val="009F4678"/>
    <w:rsid w:val="00A0298F"/>
    <w:rsid w:val="00A1231A"/>
    <w:rsid w:val="00A12C50"/>
    <w:rsid w:val="00A22E75"/>
    <w:rsid w:val="00A36769"/>
    <w:rsid w:val="00A41263"/>
    <w:rsid w:val="00A67755"/>
    <w:rsid w:val="00AC3199"/>
    <w:rsid w:val="00AD1195"/>
    <w:rsid w:val="00AF774A"/>
    <w:rsid w:val="00B00053"/>
    <w:rsid w:val="00B268A3"/>
    <w:rsid w:val="00B3275D"/>
    <w:rsid w:val="00B3372D"/>
    <w:rsid w:val="00B33EA6"/>
    <w:rsid w:val="00B67D12"/>
    <w:rsid w:val="00B95D80"/>
    <w:rsid w:val="00BA2D85"/>
    <w:rsid w:val="00BA3BFA"/>
    <w:rsid w:val="00BD31A0"/>
    <w:rsid w:val="00BD6F8C"/>
    <w:rsid w:val="00BE196E"/>
    <w:rsid w:val="00C0161A"/>
    <w:rsid w:val="00C04E08"/>
    <w:rsid w:val="00C127DF"/>
    <w:rsid w:val="00C2069C"/>
    <w:rsid w:val="00C30C9F"/>
    <w:rsid w:val="00C32AA1"/>
    <w:rsid w:val="00C44D03"/>
    <w:rsid w:val="00C4690E"/>
    <w:rsid w:val="00C525A5"/>
    <w:rsid w:val="00C824AE"/>
    <w:rsid w:val="00CB3CA0"/>
    <w:rsid w:val="00CC5BC3"/>
    <w:rsid w:val="00CD0C79"/>
    <w:rsid w:val="00CD6EC1"/>
    <w:rsid w:val="00CE0C68"/>
    <w:rsid w:val="00CE0F3D"/>
    <w:rsid w:val="00CE4C7E"/>
    <w:rsid w:val="00D045F2"/>
    <w:rsid w:val="00D062D5"/>
    <w:rsid w:val="00D20600"/>
    <w:rsid w:val="00D311F5"/>
    <w:rsid w:val="00D362E3"/>
    <w:rsid w:val="00D4648A"/>
    <w:rsid w:val="00D46632"/>
    <w:rsid w:val="00D66E2F"/>
    <w:rsid w:val="00D73114"/>
    <w:rsid w:val="00D73A8C"/>
    <w:rsid w:val="00D83B61"/>
    <w:rsid w:val="00D93D25"/>
    <w:rsid w:val="00DA3E81"/>
    <w:rsid w:val="00DC1ACF"/>
    <w:rsid w:val="00DE16F5"/>
    <w:rsid w:val="00E07929"/>
    <w:rsid w:val="00E10884"/>
    <w:rsid w:val="00E20942"/>
    <w:rsid w:val="00E60DD7"/>
    <w:rsid w:val="00E645E9"/>
    <w:rsid w:val="00E71E5D"/>
    <w:rsid w:val="00E729A9"/>
    <w:rsid w:val="00E76BB8"/>
    <w:rsid w:val="00E91F8A"/>
    <w:rsid w:val="00EC2422"/>
    <w:rsid w:val="00ED0D10"/>
    <w:rsid w:val="00EE227E"/>
    <w:rsid w:val="00EE2575"/>
    <w:rsid w:val="00EE47F4"/>
    <w:rsid w:val="00EF62A7"/>
    <w:rsid w:val="00F10EE2"/>
    <w:rsid w:val="00F47F95"/>
    <w:rsid w:val="00F50775"/>
    <w:rsid w:val="00F743E3"/>
    <w:rsid w:val="00F95048"/>
    <w:rsid w:val="00FA5A22"/>
    <w:rsid w:val="00FB53FF"/>
    <w:rsid w:val="00FC145B"/>
    <w:rsid w:val="00FD7629"/>
    <w:rsid w:val="00FE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C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275D"/>
    <w:pPr>
      <w:keepNext/>
      <w:tabs>
        <w:tab w:val="left" w:pos="2880"/>
      </w:tabs>
      <w:jc w:val="center"/>
      <w:outlineLvl w:val="0"/>
    </w:pPr>
    <w:rPr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C6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0C68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B3275D"/>
    <w:rPr>
      <w:rFonts w:ascii="Times New Roman" w:eastAsia="Times New Roman" w:hAnsi="Times New Roman"/>
      <w:b/>
      <w:sz w:val="24"/>
      <w:szCs w:val="24"/>
      <w:u w:val="single"/>
      <w:lang w:val="en-GB"/>
    </w:rPr>
  </w:style>
  <w:style w:type="paragraph" w:styleId="BodyTextIndent">
    <w:name w:val="Body Text Indent"/>
    <w:basedOn w:val="Normal"/>
    <w:link w:val="BodyTextIndentChar"/>
    <w:semiHidden/>
    <w:rsid w:val="00B3275D"/>
    <w:pPr>
      <w:tabs>
        <w:tab w:val="left" w:pos="1620"/>
      </w:tabs>
      <w:ind w:left="720"/>
    </w:pPr>
    <w:rPr>
      <w:lang w:val="en-GB"/>
    </w:rPr>
  </w:style>
  <w:style w:type="character" w:customStyle="1" w:styleId="BodyTextIndentChar">
    <w:name w:val="Body Text Indent Char"/>
    <w:link w:val="BodyTextIndent"/>
    <w:semiHidden/>
    <w:rsid w:val="00B3275D"/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F6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57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8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1589</CharactersWithSpaces>
  <SharedDoc>false</SharedDoc>
  <HLinks>
    <vt:vector size="24" baseType="variant">
      <vt:variant>
        <vt:i4>3276883</vt:i4>
      </vt:variant>
      <vt:variant>
        <vt:i4>9</vt:i4>
      </vt:variant>
      <vt:variant>
        <vt:i4>0</vt:i4>
      </vt:variant>
      <vt:variant>
        <vt:i4>5</vt:i4>
      </vt:variant>
      <vt:variant>
        <vt:lpwstr>mailto:budget@finance.gov.mw</vt:lpwstr>
      </vt:variant>
      <vt:variant>
        <vt:lpwstr/>
      </vt:variant>
      <vt:variant>
        <vt:i4>1179771</vt:i4>
      </vt:variant>
      <vt:variant>
        <vt:i4>6</vt:i4>
      </vt:variant>
      <vt:variant>
        <vt:i4>0</vt:i4>
      </vt:variant>
      <vt:variant>
        <vt:i4>5</vt:i4>
      </vt:variant>
      <vt:variant>
        <vt:lpwstr>mailto:revenue@finance.gov.mw</vt:lpwstr>
      </vt:variant>
      <vt:variant>
        <vt:lpwstr/>
      </vt:variant>
      <vt:variant>
        <vt:i4>3276883</vt:i4>
      </vt:variant>
      <vt:variant>
        <vt:i4>3</vt:i4>
      </vt:variant>
      <vt:variant>
        <vt:i4>0</vt:i4>
      </vt:variant>
      <vt:variant>
        <vt:i4>5</vt:i4>
      </vt:variant>
      <vt:variant>
        <vt:lpwstr>mailto:budget@finance.gov.mw</vt:lpwstr>
      </vt:variant>
      <vt:variant>
        <vt:lpwstr/>
      </vt:variant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mailto:revenue@finance.gov.mw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2021-09-02T06:26:00Z</cp:lastPrinted>
  <dcterms:created xsi:type="dcterms:W3CDTF">2021-09-02T06:45:00Z</dcterms:created>
  <dcterms:modified xsi:type="dcterms:W3CDTF">2021-09-02T09:00:00Z</dcterms:modified>
</cp:coreProperties>
</file>